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仿宋" w:hAnsi="仿宋" w:eastAsia="宋体" w:cs="仿宋"/>
          <w:sz w:val="44"/>
          <w:szCs w:val="44"/>
          <w:lang w:val="en-US" w:eastAsia="zh-CN"/>
        </w:rPr>
      </w:pPr>
      <w:r>
        <w:rPr>
          <w:rFonts w:hint="eastAsia" w:ascii="宋体" w:hAnsi="宋体" w:eastAsia="宋体" w:cs="宋体"/>
          <w:b/>
          <w:bCs/>
          <w:sz w:val="44"/>
          <w:szCs w:val="44"/>
        </w:rPr>
        <w:t>关于开展企业技术改造提升行动促进制造业高质量发展实施方案</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为进一步</w:t>
      </w:r>
      <w:r>
        <w:rPr>
          <w:rFonts w:hint="eastAsia" w:ascii="仿宋" w:hAnsi="仿宋" w:eastAsia="仿宋" w:cs="仿宋"/>
          <w:i w:val="0"/>
          <w:iCs w:val="0"/>
          <w:caps w:val="0"/>
          <w:color w:val="auto"/>
          <w:spacing w:val="0"/>
          <w:sz w:val="32"/>
          <w:szCs w:val="32"/>
          <w:shd w:val="clear" w:fill="auto"/>
        </w:rPr>
        <w:t>提高全</w:t>
      </w:r>
      <w:r>
        <w:rPr>
          <w:rFonts w:hint="default" w:ascii="仿宋" w:hAnsi="仿宋" w:eastAsia="仿宋" w:cs="仿宋"/>
          <w:i w:val="0"/>
          <w:iCs w:val="0"/>
          <w:caps w:val="0"/>
          <w:color w:val="auto"/>
          <w:spacing w:val="0"/>
          <w:sz w:val="32"/>
          <w:szCs w:val="32"/>
          <w:shd w:val="clear" w:fill="auto"/>
          <w:lang w:eastAsia="zh-CN"/>
        </w:rPr>
        <w:t>县</w:t>
      </w:r>
      <w:r>
        <w:rPr>
          <w:rFonts w:hint="eastAsia" w:ascii="仿宋" w:hAnsi="仿宋" w:eastAsia="仿宋" w:cs="仿宋"/>
          <w:i w:val="0"/>
          <w:iCs w:val="0"/>
          <w:caps w:val="0"/>
          <w:color w:val="auto"/>
          <w:spacing w:val="0"/>
          <w:sz w:val="32"/>
          <w:szCs w:val="32"/>
          <w:shd w:val="clear" w:fill="auto"/>
        </w:rPr>
        <w:t>企业高端化、智能化、绿色化和服务化水平，</w:t>
      </w:r>
      <w:r>
        <w:rPr>
          <w:rFonts w:hint="eastAsia" w:ascii="仿宋" w:hAnsi="仿宋" w:eastAsia="仿宋" w:cs="仿宋"/>
          <w:sz w:val="32"/>
          <w:szCs w:val="32"/>
          <w:lang w:val="en-US" w:eastAsia="zh-CN"/>
        </w:rPr>
        <w:t>促进全县制造业高质量发展，根据《驻马店市人民政府办公室关于印发</w:t>
      </w:r>
      <w:r>
        <w:rPr>
          <w:rFonts w:hint="default" w:ascii="仿宋" w:hAnsi="仿宋" w:eastAsia="仿宋" w:cs="仿宋"/>
          <w:sz w:val="32"/>
          <w:szCs w:val="32"/>
          <w:lang w:val="en-US" w:eastAsia="zh-CN"/>
        </w:rPr>
        <w:t>开展企业技术改造提升行动促进制造业高质量发展的实施</w:t>
      </w:r>
      <w:r>
        <w:rPr>
          <w:rFonts w:hint="eastAsia" w:ascii="仿宋" w:hAnsi="仿宋" w:eastAsia="仿宋" w:cs="仿宋"/>
          <w:sz w:val="32"/>
          <w:szCs w:val="32"/>
          <w:lang w:val="en-US" w:eastAsia="zh-CN"/>
        </w:rPr>
        <w:t>方案的通知》（驻政办〔2022〕29号）精神，结合我县实际，制定本方案。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(一)指导思想。</w:t>
      </w:r>
      <w:r>
        <w:rPr>
          <w:rFonts w:hint="eastAsia" w:ascii="仿宋" w:hAnsi="仿宋" w:eastAsia="仿宋" w:cs="仿宋"/>
          <w:sz w:val="32"/>
          <w:szCs w:val="32"/>
        </w:rPr>
        <w:t>以习近平新时代中国特色社会主义思想为指导，立足新发展阶段，贯彻新发展理念，坚持制造业高质量发展主攻方向和“项目为王”导向，实施改造提升行动，强化政策扶持和要素保障，为改造提升传统产业、培育壮大新兴产业、谋篇布局未来产业提供强支撑，推进</w:t>
      </w:r>
      <w:r>
        <w:rPr>
          <w:rFonts w:hint="eastAsia" w:ascii="仿宋" w:hAnsi="仿宋" w:eastAsia="仿宋" w:cs="仿宋"/>
          <w:sz w:val="32"/>
          <w:szCs w:val="32"/>
          <w:lang w:val="en-US" w:eastAsia="zh-CN"/>
        </w:rPr>
        <w:t>全县</w:t>
      </w:r>
      <w:r>
        <w:rPr>
          <w:rFonts w:hint="eastAsia" w:ascii="仿宋" w:hAnsi="仿宋" w:eastAsia="仿宋" w:cs="仿宋"/>
          <w:sz w:val="32"/>
          <w:szCs w:val="32"/>
        </w:rPr>
        <w:t>制造业高质量发展。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(二)主要目标。</w:t>
      </w:r>
      <w:r>
        <w:rPr>
          <w:rFonts w:hint="eastAsia" w:ascii="仿宋" w:hAnsi="仿宋" w:eastAsia="仿宋" w:cs="仿宋"/>
          <w:sz w:val="32"/>
          <w:szCs w:val="32"/>
        </w:rPr>
        <w:t>到2025年，技术改造投资增速年均增长</w:t>
      </w:r>
      <w:r>
        <w:rPr>
          <w:rFonts w:hint="eastAsia" w:ascii="仿宋" w:hAnsi="仿宋" w:eastAsia="仿宋" w:cs="仿宋"/>
          <w:sz w:val="32"/>
          <w:szCs w:val="32"/>
          <w:lang w:val="en-US" w:eastAsia="zh-CN"/>
        </w:rPr>
        <w:t>20</w:t>
      </w:r>
      <w:r>
        <w:rPr>
          <w:rFonts w:hint="eastAsia" w:ascii="仿宋" w:hAnsi="仿宋" w:eastAsia="仿宋" w:cs="仿宋"/>
          <w:sz w:val="32"/>
          <w:szCs w:val="32"/>
        </w:rPr>
        <w:t>%以上，技术改造投资占工业投资比重大幅提升;培育1个以上制造业创新中心</w:t>
      </w:r>
      <w:r>
        <w:rPr>
          <w:rFonts w:hint="eastAsia" w:ascii="仿宋" w:hAnsi="仿宋" w:eastAsia="仿宋" w:cs="仿宋"/>
          <w:sz w:val="32"/>
          <w:szCs w:val="32"/>
          <w:lang w:eastAsia="zh-CN"/>
        </w:rPr>
        <w:t>、</w:t>
      </w:r>
      <w:r>
        <w:rPr>
          <w:rFonts w:hint="eastAsia" w:ascii="仿宋" w:hAnsi="仿宋" w:eastAsia="仿宋" w:cs="仿宋"/>
          <w:sz w:val="32"/>
          <w:szCs w:val="32"/>
        </w:rPr>
        <w:t>技术创新中心，实施</w:t>
      </w:r>
      <w:r>
        <w:rPr>
          <w:rFonts w:hint="eastAsia" w:ascii="仿宋" w:hAnsi="仿宋" w:eastAsia="仿宋" w:cs="仿宋"/>
          <w:sz w:val="32"/>
          <w:szCs w:val="32"/>
          <w:lang w:val="en-US" w:eastAsia="zh-CN"/>
        </w:rPr>
        <w:t>2</w:t>
      </w:r>
      <w:r>
        <w:rPr>
          <w:rFonts w:hint="eastAsia" w:ascii="仿宋" w:hAnsi="仿宋" w:eastAsia="仿宋" w:cs="仿宋"/>
          <w:sz w:val="32"/>
          <w:szCs w:val="32"/>
        </w:rPr>
        <w:t>个以上科技创新示范专项，推广应用</w:t>
      </w:r>
      <w:r>
        <w:rPr>
          <w:rFonts w:hint="eastAsia" w:ascii="仿宋" w:hAnsi="仿宋" w:eastAsia="仿宋" w:cs="仿宋"/>
          <w:sz w:val="32"/>
          <w:szCs w:val="32"/>
          <w:lang w:val="en-US" w:eastAsia="zh-CN"/>
        </w:rPr>
        <w:t>1</w:t>
      </w:r>
      <w:r>
        <w:rPr>
          <w:rFonts w:hint="eastAsia" w:ascii="仿宋" w:hAnsi="仿宋" w:eastAsia="仿宋" w:cs="仿宋"/>
          <w:sz w:val="32"/>
          <w:szCs w:val="32"/>
        </w:rPr>
        <w:t>个以上集群创新产品，集群协同创新能力显著增强。培育</w:t>
      </w:r>
      <w:r>
        <w:rPr>
          <w:rFonts w:hint="eastAsia" w:ascii="仿宋" w:hAnsi="仿宋" w:eastAsia="仿宋" w:cs="仿宋"/>
          <w:sz w:val="32"/>
          <w:szCs w:val="32"/>
          <w:lang w:val="en-US" w:eastAsia="zh-CN"/>
        </w:rPr>
        <w:t>2</w:t>
      </w:r>
      <w:r>
        <w:rPr>
          <w:rFonts w:hint="eastAsia" w:ascii="仿宋" w:hAnsi="仿宋" w:eastAsia="仿宋" w:cs="仿宋"/>
          <w:sz w:val="32"/>
          <w:szCs w:val="32"/>
        </w:rPr>
        <w:t>个</w:t>
      </w:r>
      <w:r>
        <w:rPr>
          <w:rFonts w:hint="eastAsia" w:ascii="仿宋" w:hAnsi="仿宋" w:eastAsia="仿宋" w:cs="仿宋"/>
          <w:sz w:val="32"/>
          <w:szCs w:val="32"/>
          <w:lang w:val="en-US" w:eastAsia="zh-CN"/>
        </w:rPr>
        <w:t>以上</w:t>
      </w:r>
      <w:r>
        <w:rPr>
          <w:rFonts w:hint="eastAsia" w:ascii="仿宋" w:hAnsi="仿宋" w:eastAsia="仿宋" w:cs="仿宋"/>
          <w:sz w:val="32"/>
          <w:szCs w:val="32"/>
        </w:rPr>
        <w:t>新平台、新示范，推广</w:t>
      </w:r>
      <w:r>
        <w:rPr>
          <w:rFonts w:hint="eastAsia" w:ascii="仿宋" w:hAnsi="仿宋" w:eastAsia="仿宋" w:cs="仿宋"/>
          <w:sz w:val="32"/>
          <w:szCs w:val="32"/>
          <w:lang w:val="en-US" w:eastAsia="zh-CN"/>
        </w:rPr>
        <w:t>3个以上</w:t>
      </w:r>
      <w:r>
        <w:rPr>
          <w:rFonts w:hint="eastAsia" w:ascii="仿宋" w:hAnsi="仿宋" w:eastAsia="仿宋" w:cs="仿宋"/>
          <w:sz w:val="32"/>
          <w:szCs w:val="32"/>
        </w:rPr>
        <w:t>新技术、新产品。“两化”融合发展指数达到6</w:t>
      </w:r>
      <w:r>
        <w:rPr>
          <w:rFonts w:hint="eastAsia" w:ascii="仿宋" w:hAnsi="仿宋" w:eastAsia="仿宋" w:cs="仿宋"/>
          <w:sz w:val="32"/>
          <w:szCs w:val="32"/>
          <w:lang w:val="en-US" w:eastAsia="zh-CN"/>
        </w:rPr>
        <w:t>5</w:t>
      </w:r>
      <w:r>
        <w:rPr>
          <w:rFonts w:hint="eastAsia" w:ascii="仿宋" w:hAnsi="仿宋" w:eastAsia="仿宋" w:cs="仿宋"/>
          <w:sz w:val="32"/>
          <w:szCs w:val="32"/>
        </w:rPr>
        <w:t>,智能制造就绪率达到13%;制造业万元工业增加值能耗和减排等指标降幅高于全市平均水平，</w:t>
      </w:r>
      <w:r>
        <w:rPr>
          <w:rFonts w:hint="eastAsia" w:ascii="仿宋" w:hAnsi="仿宋" w:eastAsia="仿宋" w:cs="仿宋"/>
          <w:sz w:val="32"/>
          <w:szCs w:val="32"/>
          <w:lang w:val="en-US" w:eastAsia="zh-CN"/>
        </w:rPr>
        <w:t>推动</w:t>
      </w:r>
      <w:r>
        <w:rPr>
          <w:rFonts w:hint="eastAsia" w:ascii="仿宋" w:hAnsi="仿宋" w:eastAsia="仿宋" w:cs="仿宋"/>
          <w:sz w:val="32"/>
          <w:szCs w:val="32"/>
        </w:rPr>
        <w:t>全</w:t>
      </w:r>
      <w:r>
        <w:rPr>
          <w:rFonts w:hint="eastAsia" w:ascii="仿宋" w:hAnsi="仿宋" w:eastAsia="仿宋" w:cs="仿宋"/>
          <w:sz w:val="32"/>
          <w:szCs w:val="32"/>
          <w:lang w:val="en-US" w:eastAsia="zh-CN"/>
        </w:rPr>
        <w:t>县</w:t>
      </w:r>
      <w:r>
        <w:rPr>
          <w:rFonts w:hint="eastAsia" w:ascii="仿宋" w:hAnsi="仿宋" w:eastAsia="仿宋" w:cs="仿宋"/>
          <w:sz w:val="32"/>
          <w:szCs w:val="32"/>
        </w:rPr>
        <w:t>工业企业技术改造</w:t>
      </w:r>
      <w:r>
        <w:rPr>
          <w:rFonts w:hint="eastAsia" w:ascii="仿宋" w:hAnsi="仿宋" w:eastAsia="仿宋" w:cs="仿宋"/>
          <w:sz w:val="32"/>
          <w:szCs w:val="32"/>
          <w:lang w:val="en-US" w:eastAsia="zh-CN"/>
        </w:rPr>
        <w:t>跨入全市先进行列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(一)实施高端化改造提升行动。</w:t>
      </w:r>
      <w:r>
        <w:rPr>
          <w:rFonts w:hint="eastAsia" w:ascii="仿宋" w:hAnsi="仿宋" w:eastAsia="仿宋" w:cs="仿宋"/>
          <w:sz w:val="32"/>
          <w:szCs w:val="32"/>
        </w:rPr>
        <w:t>强化传统产业技术改造升级，分行业、分领域制定技术改造路线图，推动传统产业高端化延链发展，向战略性新兴产业转型，促进产业规模和效益提升。推进新兴产业领域技术、装备迭代升级，促进新兴产业规模化倍增发展。培育技术创新示范企业，推动产业研究院、制造业创新中心、企业技术中心、新型研发机构等创新载体改造提升，扩大技术改造研发投入规模。强化联合技术攻关，落实“揭榜挂帅”制度。推广应用“四基”(工业领域关键基础材料、核心基础零部件和元器件、先进基础工艺、产业技术基础)技术和产品。实施消费品“三品”(增品种、提品质、创品牌)战略，引导企业利用新技术、新装备、新材料加快研发高端、智能、健康新产品，满足消费升级需求。(责任单位:</w:t>
      </w:r>
      <w:r>
        <w:rPr>
          <w:rFonts w:hint="eastAsia" w:ascii="仿宋" w:hAnsi="仿宋" w:eastAsia="仿宋" w:cs="仿宋"/>
          <w:sz w:val="32"/>
          <w:szCs w:val="32"/>
          <w:lang w:val="en-US" w:eastAsia="zh-CN"/>
        </w:rPr>
        <w:t>县科</w:t>
      </w:r>
      <w:r>
        <w:rPr>
          <w:rFonts w:hint="eastAsia" w:ascii="仿宋" w:hAnsi="仿宋" w:eastAsia="仿宋" w:cs="仿宋"/>
          <w:sz w:val="32"/>
          <w:szCs w:val="32"/>
        </w:rPr>
        <w:t>工信局、</w:t>
      </w:r>
      <w:r>
        <w:rPr>
          <w:rFonts w:hint="eastAsia" w:ascii="仿宋" w:hAnsi="仿宋" w:eastAsia="仿宋" w:cs="仿宋"/>
          <w:sz w:val="32"/>
          <w:szCs w:val="32"/>
          <w:lang w:val="en-US" w:eastAsia="zh-CN"/>
        </w:rPr>
        <w:t>县</w:t>
      </w:r>
      <w:r>
        <w:rPr>
          <w:rFonts w:hint="eastAsia" w:ascii="仿宋" w:hAnsi="仿宋" w:eastAsia="仿宋" w:cs="仿宋"/>
          <w:sz w:val="32"/>
          <w:szCs w:val="32"/>
        </w:rPr>
        <w:t>发改委、</w:t>
      </w:r>
      <w:r>
        <w:rPr>
          <w:rFonts w:hint="eastAsia" w:ascii="仿宋" w:hAnsi="仿宋" w:eastAsia="仿宋" w:cs="仿宋"/>
          <w:sz w:val="32"/>
          <w:szCs w:val="32"/>
          <w:lang w:val="en-US" w:eastAsia="zh-CN"/>
        </w:rPr>
        <w:t>县</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县</w:t>
      </w:r>
      <w:r>
        <w:rPr>
          <w:rFonts w:hint="eastAsia" w:ascii="仿宋" w:hAnsi="仿宋" w:eastAsia="仿宋" w:cs="仿宋"/>
          <w:sz w:val="32"/>
          <w:szCs w:val="32"/>
        </w:rPr>
        <w:t>商务局)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(二)实施智能化改造提升行动。</w:t>
      </w:r>
      <w:r>
        <w:rPr>
          <w:rFonts w:hint="eastAsia" w:ascii="仿宋" w:hAnsi="仿宋" w:eastAsia="仿宋" w:cs="仿宋"/>
          <w:sz w:val="32"/>
          <w:szCs w:val="32"/>
        </w:rPr>
        <w:t>加快制造业数字化转型，推动数字产业化和产业数字化。发挥数字赋能作用，坚持分行业推进与梯次培育相结合，以生产装备数字化升级和信息系统综合集成为重点，支持建设</w:t>
      </w:r>
      <w:r>
        <w:rPr>
          <w:rFonts w:hint="eastAsia" w:ascii="仿宋" w:hAnsi="仿宋" w:eastAsia="仿宋" w:cs="仿宋"/>
          <w:sz w:val="32"/>
          <w:szCs w:val="32"/>
          <w:lang w:val="en-US" w:eastAsia="zh-CN"/>
        </w:rPr>
        <w:t>一批家</w:t>
      </w:r>
      <w:r>
        <w:rPr>
          <w:rFonts w:hint="eastAsia" w:ascii="仿宋" w:hAnsi="仿宋" w:eastAsia="仿宋" w:cs="仿宋"/>
          <w:sz w:val="32"/>
          <w:szCs w:val="32"/>
        </w:rPr>
        <w:t>智能工厂(车间)，选</w:t>
      </w:r>
      <w:r>
        <w:rPr>
          <w:rFonts w:hint="eastAsia" w:ascii="仿宋" w:hAnsi="仿宋" w:eastAsia="仿宋" w:cs="仿宋"/>
          <w:sz w:val="32"/>
          <w:szCs w:val="32"/>
          <w:lang w:val="en-US" w:eastAsia="zh-CN"/>
        </w:rPr>
        <w:t>树</w:t>
      </w:r>
      <w:r>
        <w:rPr>
          <w:rFonts w:hint="eastAsia" w:ascii="仿宋" w:hAnsi="仿宋" w:eastAsia="仿宋" w:cs="仿宋"/>
          <w:sz w:val="32"/>
          <w:szCs w:val="32"/>
        </w:rPr>
        <w:t>智能制造标杆企业，带动全</w:t>
      </w:r>
      <w:r>
        <w:rPr>
          <w:rFonts w:hint="eastAsia" w:ascii="仿宋" w:hAnsi="仿宋" w:eastAsia="仿宋" w:cs="仿宋"/>
          <w:sz w:val="32"/>
          <w:szCs w:val="32"/>
          <w:lang w:val="en-US" w:eastAsia="zh-CN"/>
        </w:rPr>
        <w:t>县</w:t>
      </w:r>
      <w:r>
        <w:rPr>
          <w:rFonts w:hint="eastAsia" w:ascii="仿宋" w:hAnsi="仿宋" w:eastAsia="仿宋" w:cs="仿宋"/>
          <w:sz w:val="32"/>
          <w:szCs w:val="32"/>
        </w:rPr>
        <w:t>规模以上工业企业智能化改造全覆盖。提升中小企业数字化水平，每年引导</w:t>
      </w:r>
      <w:r>
        <w:rPr>
          <w:rFonts w:hint="eastAsia" w:ascii="仿宋" w:hAnsi="仿宋" w:eastAsia="仿宋" w:cs="仿宋"/>
          <w:sz w:val="32"/>
          <w:szCs w:val="32"/>
          <w:lang w:val="en-US" w:eastAsia="zh-CN"/>
        </w:rPr>
        <w:t>160</w:t>
      </w:r>
      <w:r>
        <w:rPr>
          <w:rFonts w:hint="eastAsia" w:ascii="仿宋" w:hAnsi="仿宋" w:eastAsia="仿宋" w:cs="仿宋"/>
          <w:sz w:val="32"/>
          <w:szCs w:val="32"/>
        </w:rPr>
        <w:t>家中小企业上云，培育</w:t>
      </w:r>
      <w:r>
        <w:rPr>
          <w:rFonts w:hint="eastAsia" w:ascii="仿宋" w:hAnsi="仿宋" w:eastAsia="仿宋" w:cs="仿宋"/>
          <w:sz w:val="32"/>
          <w:szCs w:val="32"/>
          <w:lang w:val="en-US" w:eastAsia="zh-CN"/>
        </w:rPr>
        <w:t>1</w:t>
      </w:r>
      <w:r>
        <w:rPr>
          <w:rFonts w:hint="eastAsia" w:ascii="仿宋" w:hAnsi="仿宋" w:eastAsia="仿宋" w:cs="仿宋"/>
          <w:sz w:val="32"/>
          <w:szCs w:val="32"/>
        </w:rPr>
        <w:t>家国家级专精特新“小巨人”和</w:t>
      </w:r>
      <w:r>
        <w:rPr>
          <w:rFonts w:hint="eastAsia" w:ascii="仿宋" w:hAnsi="仿宋" w:eastAsia="仿宋" w:cs="仿宋"/>
          <w:sz w:val="32"/>
          <w:szCs w:val="32"/>
          <w:lang w:val="en-US" w:eastAsia="zh-CN"/>
        </w:rPr>
        <w:t>3</w:t>
      </w:r>
      <w:r>
        <w:rPr>
          <w:rFonts w:hint="eastAsia" w:ascii="仿宋" w:hAnsi="仿宋" w:eastAsia="仿宋" w:cs="仿宋"/>
          <w:sz w:val="32"/>
          <w:szCs w:val="32"/>
        </w:rPr>
        <w:t>家</w:t>
      </w:r>
      <w:r>
        <w:rPr>
          <w:rFonts w:hint="eastAsia" w:ascii="仿宋" w:hAnsi="仿宋" w:eastAsia="仿宋" w:cs="仿宋"/>
          <w:sz w:val="32"/>
          <w:szCs w:val="32"/>
          <w:lang w:val="en-US" w:eastAsia="zh-CN"/>
        </w:rPr>
        <w:t>以上</w:t>
      </w:r>
      <w:r>
        <w:rPr>
          <w:rFonts w:hint="eastAsia" w:ascii="仿宋" w:hAnsi="仿宋" w:eastAsia="仿宋" w:cs="仿宋"/>
          <w:sz w:val="32"/>
          <w:szCs w:val="32"/>
        </w:rPr>
        <w:t>省级</w:t>
      </w:r>
      <w:r>
        <w:rPr>
          <w:rFonts w:hint="eastAsia" w:ascii="仿宋" w:hAnsi="仿宋" w:eastAsia="仿宋" w:cs="仿宋"/>
          <w:sz w:val="32"/>
          <w:szCs w:val="32"/>
          <w:lang w:eastAsia="zh-CN"/>
        </w:rPr>
        <w:t>“</w:t>
      </w:r>
      <w:r>
        <w:rPr>
          <w:rFonts w:hint="eastAsia" w:ascii="仿宋" w:hAnsi="仿宋" w:eastAsia="仿宋" w:cs="仿宋"/>
          <w:sz w:val="32"/>
          <w:szCs w:val="32"/>
        </w:rPr>
        <w:t>专精特新</w:t>
      </w:r>
      <w:r>
        <w:rPr>
          <w:rFonts w:hint="eastAsia" w:ascii="仿宋" w:hAnsi="仿宋" w:eastAsia="仿宋" w:cs="仿宋"/>
          <w:sz w:val="32"/>
          <w:szCs w:val="32"/>
          <w:lang w:eastAsia="zh-CN"/>
        </w:rPr>
        <w:t>”</w:t>
      </w:r>
      <w:r>
        <w:rPr>
          <w:rFonts w:hint="eastAsia" w:ascii="仿宋" w:hAnsi="仿宋" w:eastAsia="仿宋" w:cs="仿宋"/>
          <w:sz w:val="32"/>
          <w:szCs w:val="32"/>
        </w:rPr>
        <w:t>中小企业。</w:t>
      </w:r>
      <w:r>
        <w:rPr>
          <w:rFonts w:hint="eastAsia" w:ascii="仿宋" w:hAnsi="仿宋" w:eastAsia="仿宋" w:cs="仿宋"/>
          <w:sz w:val="32"/>
          <w:szCs w:val="32"/>
          <w:lang w:val="en-US" w:eastAsia="zh-CN"/>
        </w:rPr>
        <w:t>引导</w:t>
      </w:r>
      <w:r>
        <w:rPr>
          <w:rFonts w:hint="eastAsia" w:ascii="仿宋" w:hAnsi="仿宋" w:eastAsia="仿宋" w:cs="仿宋"/>
          <w:sz w:val="32"/>
          <w:szCs w:val="32"/>
        </w:rPr>
        <w:t>一批“机器换人”示范项目，鼓励企业规模化示范应用机器人(数控机床)。加快5G、工业互联网、工业大数据中心、新能源充电桩、车联网等新型基础设施布局，推动工业互联网创新应用，建设行业性互联网平台，夯实制造业数字化、网络化、智能化改造提升基础。支持建设智能化(数字化)改造公共服务平台。(责任单位:</w:t>
      </w:r>
      <w:r>
        <w:rPr>
          <w:rFonts w:hint="eastAsia" w:ascii="仿宋" w:hAnsi="仿宋" w:eastAsia="仿宋" w:cs="仿宋"/>
          <w:sz w:val="32"/>
          <w:szCs w:val="32"/>
          <w:lang w:val="en-US" w:eastAsia="zh-CN"/>
        </w:rPr>
        <w:t>县科</w:t>
      </w:r>
      <w:r>
        <w:rPr>
          <w:rFonts w:hint="eastAsia" w:ascii="仿宋" w:hAnsi="仿宋" w:eastAsia="仿宋" w:cs="仿宋"/>
          <w:sz w:val="32"/>
          <w:szCs w:val="32"/>
        </w:rPr>
        <w:t>工信局、</w:t>
      </w:r>
      <w:r>
        <w:rPr>
          <w:rFonts w:hint="eastAsia" w:ascii="仿宋" w:hAnsi="仿宋" w:eastAsia="仿宋" w:cs="仿宋"/>
          <w:sz w:val="32"/>
          <w:szCs w:val="32"/>
          <w:lang w:val="en-US" w:eastAsia="zh-CN"/>
        </w:rPr>
        <w:t>县</w:t>
      </w:r>
      <w:r>
        <w:rPr>
          <w:rFonts w:hint="eastAsia" w:ascii="仿宋" w:hAnsi="仿宋" w:eastAsia="仿宋" w:cs="仿宋"/>
          <w:sz w:val="32"/>
          <w:szCs w:val="32"/>
        </w:rPr>
        <w:t>发改委)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(三)实施绿色化改造提升行动。</w:t>
      </w:r>
      <w:r>
        <w:rPr>
          <w:rFonts w:hint="eastAsia" w:ascii="仿宋" w:hAnsi="仿宋" w:eastAsia="仿宋" w:cs="仿宋"/>
          <w:sz w:val="32"/>
          <w:szCs w:val="32"/>
        </w:rPr>
        <w:t>加快实施工业节能改造、节水改造、污染企业搬迁改造、超低排放改造、挥发性有机物治理、资源综合利用等项目。鼓励企业加快淘汰落后装备和工艺，开展重点行业绿色发展帮扶评价，发布绿色发展排行榜，大力推广节能环保装备、工艺和技术。支持开展绿色设计，强化绿色供应链建设，推动</w:t>
      </w:r>
      <w:r>
        <w:rPr>
          <w:rFonts w:hint="eastAsia" w:ascii="仿宋" w:hAnsi="仿宋" w:eastAsia="仿宋" w:cs="仿宋"/>
          <w:sz w:val="32"/>
          <w:szCs w:val="32"/>
          <w:lang w:val="en-US" w:eastAsia="zh-CN"/>
        </w:rPr>
        <w:t>经济开发区、石材</w:t>
      </w:r>
      <w:r>
        <w:rPr>
          <w:rFonts w:hint="eastAsia" w:ascii="仿宋" w:hAnsi="仿宋" w:eastAsia="仿宋" w:cs="仿宋"/>
          <w:sz w:val="32"/>
          <w:szCs w:val="32"/>
        </w:rPr>
        <w:t>园区循环化发展，到2025年，</w:t>
      </w:r>
      <w:r>
        <w:rPr>
          <w:rFonts w:hint="eastAsia" w:ascii="仿宋" w:hAnsi="仿宋" w:eastAsia="仿宋" w:cs="仿宋"/>
          <w:sz w:val="32"/>
          <w:szCs w:val="32"/>
          <w:lang w:val="en-US" w:eastAsia="zh-CN"/>
        </w:rPr>
        <w:t>培育3</w:t>
      </w:r>
      <w:r>
        <w:rPr>
          <w:rFonts w:hint="eastAsia" w:ascii="仿宋" w:hAnsi="仿宋" w:eastAsia="仿宋" w:cs="仿宋"/>
          <w:sz w:val="32"/>
          <w:szCs w:val="32"/>
        </w:rPr>
        <w:t>家以上国家、省级绿色工厂和</w:t>
      </w:r>
      <w:r>
        <w:rPr>
          <w:rFonts w:hint="eastAsia" w:ascii="仿宋" w:hAnsi="仿宋" w:eastAsia="仿宋" w:cs="仿宋"/>
          <w:sz w:val="32"/>
          <w:szCs w:val="32"/>
          <w:lang w:val="en-US" w:eastAsia="zh-CN"/>
        </w:rPr>
        <w:t>1</w:t>
      </w:r>
      <w:r>
        <w:rPr>
          <w:rFonts w:hint="eastAsia" w:ascii="仿宋" w:hAnsi="仿宋" w:eastAsia="仿宋" w:cs="仿宋"/>
          <w:sz w:val="32"/>
          <w:szCs w:val="32"/>
        </w:rPr>
        <w:t>家省级绿色工业园区，争创一批能效“领跑者”和水效“领跑者”企业。开展节能监察执法和节能诊断服务，依法实施强制性清洁生产审核。</w:t>
      </w:r>
      <w:r>
        <w:rPr>
          <w:rFonts w:hint="eastAsia" w:ascii="仿宋" w:hAnsi="仿宋" w:eastAsia="仿宋" w:cs="仿宋"/>
          <w:sz w:val="32"/>
          <w:szCs w:val="32"/>
          <w:lang w:val="en-US" w:eastAsia="zh-CN"/>
        </w:rPr>
        <w:t>推进</w:t>
      </w:r>
      <w:r>
        <w:rPr>
          <w:rFonts w:hint="eastAsia" w:ascii="仿宋" w:hAnsi="仿宋" w:eastAsia="仿宋" w:cs="仿宋"/>
          <w:sz w:val="32"/>
          <w:szCs w:val="32"/>
        </w:rPr>
        <w:t>创新园区和行业整体审核机制，鼓励企业充分运用智能化手段开展快速清洁生产审核。稳步推进重点行业碳达峰，开展二氧化碳捕集、利用和封存试验示范。(责任单位:</w:t>
      </w:r>
      <w:r>
        <w:rPr>
          <w:rFonts w:hint="eastAsia" w:ascii="仿宋" w:hAnsi="仿宋" w:eastAsia="仿宋" w:cs="仿宋"/>
          <w:sz w:val="32"/>
          <w:szCs w:val="32"/>
          <w:lang w:val="en-US" w:eastAsia="zh-CN"/>
        </w:rPr>
        <w:t>县科</w:t>
      </w:r>
      <w:r>
        <w:rPr>
          <w:rFonts w:hint="eastAsia" w:ascii="仿宋" w:hAnsi="仿宋" w:eastAsia="仿宋" w:cs="仿宋"/>
          <w:sz w:val="32"/>
          <w:szCs w:val="32"/>
        </w:rPr>
        <w:t>工信局、</w:t>
      </w:r>
      <w:r>
        <w:rPr>
          <w:rFonts w:hint="eastAsia" w:ascii="仿宋" w:hAnsi="仿宋" w:eastAsia="仿宋" w:cs="仿宋"/>
          <w:sz w:val="32"/>
          <w:szCs w:val="32"/>
          <w:lang w:val="en-US" w:eastAsia="zh-CN"/>
        </w:rPr>
        <w:t>县</w:t>
      </w:r>
      <w:r>
        <w:rPr>
          <w:rFonts w:hint="eastAsia" w:ascii="仿宋" w:hAnsi="仿宋" w:eastAsia="仿宋" w:cs="仿宋"/>
          <w:sz w:val="32"/>
          <w:szCs w:val="32"/>
        </w:rPr>
        <w:t>发改委、</w:t>
      </w:r>
      <w:r>
        <w:rPr>
          <w:rFonts w:hint="eastAsia" w:ascii="仿宋" w:hAnsi="仿宋" w:eastAsia="仿宋" w:cs="仿宋"/>
          <w:sz w:val="32"/>
          <w:szCs w:val="32"/>
          <w:lang w:val="en-US" w:eastAsia="zh-CN"/>
        </w:rPr>
        <w:t>县</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(四)实施服务化改造提升行动。</w:t>
      </w:r>
      <w:r>
        <w:rPr>
          <w:rFonts w:hint="eastAsia" w:ascii="仿宋" w:hAnsi="仿宋" w:eastAsia="仿宋" w:cs="仿宋"/>
          <w:sz w:val="32"/>
          <w:szCs w:val="32"/>
        </w:rPr>
        <w:t>深化先进制造业与现代服务业融合发展，推动企业由设备更新向研发设计、智能制造、线上线下营销等全流程改造提升转变，促进传统制造模式加快向“产品+服务”“制造+服务”等模式转型。开展先进制造业与现代服务业融合试点，支持企业发展基于互联网的大规模个性化定制、远程运维服务、产品全生命周期管理等新业态、新模式，到2025年培育</w:t>
      </w:r>
      <w:r>
        <w:rPr>
          <w:rFonts w:hint="eastAsia" w:ascii="仿宋" w:hAnsi="仿宋" w:eastAsia="仿宋" w:cs="仿宋"/>
          <w:sz w:val="32"/>
          <w:szCs w:val="32"/>
          <w:lang w:val="en-US" w:eastAsia="zh-CN"/>
        </w:rPr>
        <w:t>1-2</w:t>
      </w:r>
      <w:r>
        <w:rPr>
          <w:rFonts w:hint="eastAsia" w:ascii="仿宋" w:hAnsi="仿宋" w:eastAsia="仿宋" w:cs="仿宋"/>
          <w:sz w:val="32"/>
          <w:szCs w:val="32"/>
        </w:rPr>
        <w:t>家服务型制造示范企业，</w:t>
      </w:r>
      <w:r>
        <w:rPr>
          <w:rFonts w:hint="eastAsia" w:ascii="仿宋" w:hAnsi="仿宋" w:eastAsia="仿宋" w:cs="仿宋"/>
          <w:sz w:val="32"/>
          <w:szCs w:val="32"/>
          <w:lang w:val="en-US" w:eastAsia="zh-CN"/>
        </w:rPr>
        <w:t>培育1</w:t>
      </w:r>
      <w:r>
        <w:rPr>
          <w:rFonts w:hint="eastAsia" w:ascii="仿宋" w:hAnsi="仿宋" w:eastAsia="仿宋" w:cs="仿宋"/>
          <w:sz w:val="32"/>
          <w:szCs w:val="32"/>
        </w:rPr>
        <w:t>家省级工业设计中心。深化“5</w:t>
      </w:r>
      <w:r>
        <w:rPr>
          <w:rFonts w:hint="eastAsia" w:ascii="仿宋" w:hAnsi="仿宋" w:eastAsia="仿宋" w:cs="仿宋"/>
          <w:sz w:val="32"/>
          <w:szCs w:val="32"/>
          <w:lang w:val="en-US" w:eastAsia="zh-CN"/>
        </w:rPr>
        <w:t>G</w:t>
      </w:r>
      <w:r>
        <w:rPr>
          <w:rFonts w:hint="eastAsia" w:ascii="仿宋" w:hAnsi="仿宋" w:eastAsia="仿宋" w:cs="仿宋"/>
          <w:sz w:val="32"/>
          <w:szCs w:val="32"/>
          <w:lang w:eastAsia="zh-CN"/>
        </w:rPr>
        <w:t>”</w:t>
      </w:r>
      <w:r>
        <w:rPr>
          <w:rFonts w:hint="eastAsia" w:ascii="仿宋" w:hAnsi="仿宋" w:eastAsia="仿宋" w:cs="仿宋"/>
          <w:sz w:val="32"/>
          <w:szCs w:val="32"/>
        </w:rPr>
        <w:t>“人工智能+”“区块链+”创新应用，创建</w:t>
      </w:r>
      <w:r>
        <w:rPr>
          <w:rFonts w:hint="eastAsia" w:ascii="仿宋" w:hAnsi="仿宋" w:eastAsia="仿宋" w:cs="仿宋"/>
          <w:sz w:val="32"/>
          <w:szCs w:val="32"/>
          <w:lang w:val="en-US" w:eastAsia="zh-CN"/>
        </w:rPr>
        <w:t>一</w:t>
      </w:r>
      <w:r>
        <w:rPr>
          <w:rFonts w:hint="eastAsia" w:ascii="仿宋" w:hAnsi="仿宋" w:eastAsia="仿宋" w:cs="仿宋"/>
          <w:sz w:val="32"/>
          <w:szCs w:val="32"/>
        </w:rPr>
        <w:t>批示范应用场景。支持建设一批先进制造业与现代服务业融合公共服务平台。(责任单位:</w:t>
      </w:r>
      <w:r>
        <w:rPr>
          <w:rFonts w:hint="eastAsia" w:ascii="仿宋" w:hAnsi="仿宋" w:eastAsia="仿宋" w:cs="仿宋"/>
          <w:sz w:val="32"/>
          <w:szCs w:val="32"/>
          <w:lang w:val="en-US" w:eastAsia="zh-CN"/>
        </w:rPr>
        <w:t>县科</w:t>
      </w:r>
      <w:r>
        <w:rPr>
          <w:rFonts w:hint="eastAsia" w:ascii="仿宋" w:hAnsi="仿宋" w:eastAsia="仿宋" w:cs="仿宋"/>
          <w:sz w:val="32"/>
          <w:szCs w:val="32"/>
        </w:rPr>
        <w:t>工信局、</w:t>
      </w:r>
      <w:r>
        <w:rPr>
          <w:rFonts w:hint="eastAsia" w:ascii="仿宋" w:hAnsi="仿宋" w:eastAsia="仿宋" w:cs="仿宋"/>
          <w:sz w:val="32"/>
          <w:szCs w:val="32"/>
          <w:lang w:val="en-US" w:eastAsia="zh-CN"/>
        </w:rPr>
        <w:t>县</w:t>
      </w:r>
      <w:r>
        <w:rPr>
          <w:rFonts w:hint="eastAsia" w:ascii="仿宋" w:hAnsi="仿宋" w:eastAsia="仿宋" w:cs="仿宋"/>
          <w:sz w:val="32"/>
          <w:szCs w:val="32"/>
        </w:rPr>
        <w:t>发改委)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三、支持政策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(一)技术改造项目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lang w:val="en-US" w:eastAsia="zh-CN"/>
        </w:rPr>
      </w:pPr>
      <w:r>
        <w:rPr>
          <w:rFonts w:hint="eastAsia" w:ascii="仿宋" w:hAnsi="仿宋" w:eastAsia="仿宋" w:cs="仿宋"/>
          <w:b/>
          <w:bCs/>
          <w:sz w:val="32"/>
          <w:szCs w:val="32"/>
        </w:rPr>
        <w:t>1.</w:t>
      </w:r>
      <w:r>
        <w:rPr>
          <w:rFonts w:hint="eastAsia" w:ascii="仿宋" w:hAnsi="仿宋" w:eastAsia="仿宋" w:cs="仿宋"/>
          <w:sz w:val="32"/>
          <w:szCs w:val="32"/>
        </w:rPr>
        <w:t>对技术改造示范项目(高端化改造、智能化改造、绿色化改造)的设备、软件投资不低于1000万元的，推荐享受省高质量发展专项资金支持，按照不超过实际投资的30%给予补助，补助金额最高不超过1000万元;对设备、软件投资500万元以上但不足1000万元的技术改造示范项目，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财政按照不超过规定区间内实际投资的30%给予后补助，补助金额最高不超过300万元。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对省级“头雁”企业实施的重点技术改造项目，可享受省高质量发展专项资金，单一项目按照不超过设备、软件实际投资的30%给予补助，补助金额最高不超过2000万元;市级“头雁”企业实施的重点技术改造项目，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财政按照单个项目不超过设备、软件实际投资的30%给予补助，补助金额最高不超过1000万元</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对国家级专精特新“小巨人”企业，在有效期内，由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财政按照已获得省专项资金的50%进行配套支持，单个企业最高不超过100万元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对新认定的省级“专精特新”中小企业，由县财政一次性给予10万元奖励。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sz w:val="32"/>
          <w:szCs w:val="32"/>
        </w:rPr>
        <w:t>对经省认定的“机器换人”示范项目，由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财政按照已获得省专项资金的50%进行配套支持，单个项目最高不超过100万元。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(二)新产品推广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对经省认定的首台(套)重大技术装备投保产品，对其年度保费实际支出由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财政按照省补贴资金的50%给</w:t>
      </w:r>
      <w:r>
        <w:rPr>
          <w:rFonts w:hint="eastAsia" w:ascii="仿宋" w:hAnsi="仿宋" w:eastAsia="仿宋" w:cs="仿宋"/>
          <w:sz w:val="32"/>
          <w:szCs w:val="32"/>
          <w:lang w:val="en-US" w:eastAsia="zh-CN"/>
        </w:rPr>
        <w:t>予</w:t>
      </w:r>
      <w:r>
        <w:rPr>
          <w:rFonts w:hint="eastAsia" w:ascii="仿宋" w:hAnsi="仿宋" w:eastAsia="仿宋" w:cs="仿宋"/>
          <w:sz w:val="32"/>
          <w:szCs w:val="32"/>
        </w:rPr>
        <w:t>配套，保费补贴时间按照保险期限据实核算，最长期限不超过3年。对国家首台(套)的成套设备、单台设备，</w:t>
      </w:r>
      <w:r>
        <w:rPr>
          <w:rFonts w:hint="eastAsia" w:ascii="仿宋" w:hAnsi="仿宋" w:eastAsia="仿宋" w:cs="仿宋"/>
          <w:sz w:val="32"/>
          <w:szCs w:val="32"/>
          <w:lang w:eastAsia="zh-CN"/>
        </w:rPr>
        <w:t>县</w:t>
      </w:r>
      <w:r>
        <w:rPr>
          <w:rFonts w:hint="eastAsia" w:ascii="仿宋" w:hAnsi="仿宋" w:eastAsia="仿宋" w:cs="仿宋"/>
          <w:sz w:val="32"/>
          <w:szCs w:val="32"/>
        </w:rPr>
        <w:t>内研发制造单位，由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财政按照省专项奖励资金的50%给予配套奖励，最高不超过200万元;对经省认定的首台(套)的成套设备、单台设备，由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财政按照省专项奖励资金的50%给予配套奖励，最高不超过100万元。单个企业年度奖励金额最高不超过300万元。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对经省认定的首版次软件产品，以其实际投保费率、年度保费实际支出为依据，由</w:t>
      </w:r>
      <w:r>
        <w:rPr>
          <w:rFonts w:hint="eastAsia" w:ascii="仿宋" w:hAnsi="仿宋" w:eastAsia="仿宋" w:cs="仿宋"/>
          <w:sz w:val="32"/>
          <w:szCs w:val="32"/>
          <w:lang w:val="en-US" w:eastAsia="zh-CN"/>
        </w:rPr>
        <w:t>县</w:t>
      </w:r>
      <w:r>
        <w:rPr>
          <w:rFonts w:hint="eastAsia" w:ascii="仿宋" w:hAnsi="仿宋" w:eastAsia="仿宋" w:cs="仿宋"/>
          <w:sz w:val="32"/>
          <w:szCs w:val="32"/>
        </w:rPr>
        <w:t>财政给予已获得省专项资金50%的配套奖励，保费补贴时间按照保险期限据实核算，最长期限不超过1年。对经省认定的首版次软件产品，由</w:t>
      </w:r>
      <w:r>
        <w:rPr>
          <w:rFonts w:hint="eastAsia" w:ascii="仿宋" w:hAnsi="仿宋" w:eastAsia="仿宋" w:cs="仿宋"/>
          <w:sz w:val="32"/>
          <w:szCs w:val="32"/>
          <w:lang w:val="en-US" w:eastAsia="zh-CN"/>
        </w:rPr>
        <w:t>县</w:t>
      </w:r>
      <w:r>
        <w:rPr>
          <w:rFonts w:hint="eastAsia" w:ascii="仿宋" w:hAnsi="仿宋" w:eastAsia="仿宋" w:cs="仿宋"/>
          <w:sz w:val="32"/>
          <w:szCs w:val="32"/>
        </w:rPr>
        <w:t>财政对本辖区内研发企业按照不超过自认定之日起12个月内产品销售(服务)发票金额给予已获得省专项资金50%的配套奖励，单项产品奖励不超过100万元。单个企业年度最高不超过200万元。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推动驻马店市重大科技创新产品首购首用，对首次购买使用经驻马店市科技局备案且在有效期内的重大科技创新产品，按照产品首次购买合同金额（以税务机打发票为准）的10%予以补助，每家单位补助总额最高不超过200万元。对重大技术装备首台（套）和关键核心部件、新材料首批次、软件首版次产品，按一定期限内产品实际销售总额给予研制单位10%的奖励，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rPr>
        <w:t>(三)平台建设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对列入省级</w:t>
      </w:r>
      <w:r>
        <w:rPr>
          <w:rFonts w:hint="eastAsia" w:ascii="仿宋" w:hAnsi="仿宋" w:eastAsia="仿宋" w:cs="仿宋"/>
          <w:sz w:val="32"/>
          <w:szCs w:val="32"/>
          <w:lang w:val="en-US" w:eastAsia="zh-CN"/>
        </w:rPr>
        <w:t>技术创新中心、</w:t>
      </w:r>
      <w:r>
        <w:rPr>
          <w:rFonts w:hint="eastAsia" w:ascii="仿宋" w:hAnsi="仿宋" w:eastAsia="仿宋" w:cs="仿宋"/>
          <w:sz w:val="32"/>
          <w:szCs w:val="32"/>
        </w:rPr>
        <w:t>制造业创新中心培育名单的，在培育期内，以项目建成后省级补助资金为基数，由</w:t>
      </w:r>
      <w:r>
        <w:rPr>
          <w:rFonts w:hint="eastAsia" w:ascii="仿宋" w:hAnsi="仿宋" w:eastAsia="仿宋" w:cs="仿宋"/>
          <w:sz w:val="32"/>
          <w:szCs w:val="32"/>
          <w:lang w:val="en-US" w:eastAsia="zh-CN"/>
        </w:rPr>
        <w:t>县</w:t>
      </w:r>
      <w:r>
        <w:rPr>
          <w:rFonts w:hint="eastAsia" w:ascii="仿宋" w:hAnsi="仿宋" w:eastAsia="仿宋" w:cs="仿宋"/>
          <w:sz w:val="32"/>
          <w:szCs w:val="32"/>
        </w:rPr>
        <w:t>财政给予50%的配套补助，补助金额最高不超过200万元。对省级制造业创新中心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省级重点实验室</w:t>
      </w:r>
      <w:r>
        <w:rPr>
          <w:rFonts w:hint="eastAsia" w:ascii="仿宋" w:hAnsi="仿宋" w:eastAsia="仿宋" w:cs="仿宋"/>
          <w:sz w:val="32"/>
          <w:szCs w:val="32"/>
        </w:rPr>
        <w:t>的项目建设，由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财政按照技术引进及购置科研仪器、设备和软件等实际投资的30%给于补助，补助全额最高不超过200万元;对晋升为国家</w:t>
      </w:r>
      <w:r>
        <w:rPr>
          <w:rFonts w:hint="eastAsia" w:ascii="仿宋" w:hAnsi="仿宋" w:eastAsia="仿宋" w:cs="仿宋"/>
          <w:sz w:val="32"/>
          <w:szCs w:val="32"/>
          <w:lang w:val="en-US" w:eastAsia="zh-CN"/>
        </w:rPr>
        <w:t>级技术</w:t>
      </w:r>
      <w:r>
        <w:rPr>
          <w:rFonts w:hint="eastAsia" w:ascii="仿宋" w:hAnsi="仿宋" w:eastAsia="仿宋" w:cs="仿宋"/>
          <w:sz w:val="32"/>
          <w:szCs w:val="32"/>
        </w:rPr>
        <w:t>创新中心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制造业创新中心、重点实验室</w:t>
      </w:r>
      <w:r>
        <w:rPr>
          <w:rFonts w:hint="eastAsia" w:ascii="仿宋" w:hAnsi="仿宋" w:eastAsia="仿宋" w:cs="仿宋"/>
          <w:sz w:val="32"/>
          <w:szCs w:val="32"/>
        </w:rPr>
        <w:t>的，除享</w:t>
      </w:r>
      <w:r>
        <w:rPr>
          <w:rFonts w:hint="eastAsia" w:ascii="仿宋" w:hAnsi="仿宋" w:eastAsia="仿宋" w:cs="仿宋"/>
          <w:sz w:val="32"/>
          <w:szCs w:val="32"/>
          <w:lang w:val="en-US" w:eastAsia="zh-CN"/>
        </w:rPr>
        <w:t>受</w:t>
      </w:r>
      <w:r>
        <w:rPr>
          <w:rFonts w:hint="eastAsia" w:ascii="仿宋" w:hAnsi="仿宋" w:eastAsia="仿宋" w:cs="仿宋"/>
          <w:sz w:val="32"/>
          <w:szCs w:val="32"/>
        </w:rPr>
        <w:t>省</w:t>
      </w:r>
      <w:r>
        <w:rPr>
          <w:rFonts w:hint="eastAsia" w:ascii="仿宋" w:hAnsi="仿宋" w:eastAsia="仿宋" w:cs="仿宋"/>
          <w:sz w:val="32"/>
          <w:szCs w:val="32"/>
          <w:lang w:val="en-US" w:eastAsia="zh-CN"/>
        </w:rPr>
        <w:t>级技术</w:t>
      </w:r>
      <w:r>
        <w:rPr>
          <w:rFonts w:hint="eastAsia" w:ascii="仿宋" w:hAnsi="仿宋" w:eastAsia="仿宋" w:cs="仿宋"/>
          <w:sz w:val="32"/>
          <w:szCs w:val="32"/>
        </w:rPr>
        <w:t>创新中心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制造业创新中心、重点实验室</w:t>
      </w:r>
      <w:r>
        <w:rPr>
          <w:rFonts w:hint="eastAsia" w:ascii="仿宋" w:hAnsi="仿宋" w:eastAsia="仿宋" w:cs="仿宋"/>
          <w:sz w:val="32"/>
          <w:szCs w:val="32"/>
        </w:rPr>
        <w:t>支持政策外，由</w:t>
      </w:r>
      <w:r>
        <w:rPr>
          <w:rFonts w:hint="eastAsia" w:ascii="仿宋" w:hAnsi="仿宋" w:eastAsia="仿宋" w:cs="仿宋"/>
          <w:sz w:val="32"/>
          <w:szCs w:val="32"/>
          <w:lang w:val="en-US" w:eastAsia="zh-CN"/>
        </w:rPr>
        <w:t>县</w:t>
      </w:r>
      <w:r>
        <w:rPr>
          <w:rFonts w:hint="eastAsia" w:ascii="仿宋" w:hAnsi="仿宋" w:eastAsia="仿宋" w:cs="仿宋"/>
          <w:sz w:val="32"/>
          <w:szCs w:val="32"/>
        </w:rPr>
        <w:t>财政给予一次性奖励1000万元。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对经省认定的产业集群工业互联网平台和特定领域、细分行业工业互联网平台，除享受省级奖补资金外，由</w:t>
      </w:r>
      <w:r>
        <w:rPr>
          <w:rFonts w:hint="eastAsia" w:ascii="仿宋" w:hAnsi="仿宋" w:eastAsia="仿宋" w:cs="仿宋"/>
          <w:sz w:val="32"/>
          <w:szCs w:val="32"/>
          <w:lang w:val="en-US" w:eastAsia="zh-CN"/>
        </w:rPr>
        <w:t>县</w:t>
      </w:r>
      <w:r>
        <w:rPr>
          <w:rFonts w:hint="eastAsia" w:ascii="仿宋" w:hAnsi="仿宋" w:eastAsia="仿宋" w:cs="仿宋"/>
          <w:sz w:val="32"/>
          <w:szCs w:val="32"/>
        </w:rPr>
        <w:t>财政给予50%配套奖励。对列入省级平台培育名单的，在项目验收完成后，由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财政按照省财政奖补资金的50%给</w:t>
      </w:r>
      <w:r>
        <w:rPr>
          <w:rFonts w:hint="eastAsia" w:ascii="仿宋" w:hAnsi="仿宋" w:eastAsia="仿宋" w:cs="仿宋"/>
          <w:sz w:val="32"/>
          <w:szCs w:val="32"/>
          <w:lang w:val="en-US" w:eastAsia="zh-CN"/>
        </w:rPr>
        <w:t>予</w:t>
      </w:r>
      <w:r>
        <w:rPr>
          <w:rFonts w:hint="eastAsia" w:ascii="仿宋" w:hAnsi="仿宋" w:eastAsia="仿宋" w:cs="仿宋"/>
          <w:sz w:val="32"/>
          <w:szCs w:val="32"/>
        </w:rPr>
        <w:t>配套支持。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对</w:t>
      </w:r>
      <w:r>
        <w:rPr>
          <w:rFonts w:hint="eastAsia" w:ascii="仿宋" w:hAnsi="仿宋" w:eastAsia="仿宋" w:cs="仿宋"/>
          <w:sz w:val="32"/>
          <w:szCs w:val="32"/>
          <w:lang w:val="en-US" w:eastAsia="zh-CN"/>
        </w:rPr>
        <w:t>新认定的国家级和</w:t>
      </w:r>
      <w:r>
        <w:rPr>
          <w:rFonts w:hint="eastAsia" w:ascii="仿宋" w:hAnsi="仿宋" w:eastAsia="仿宋" w:cs="仿宋"/>
          <w:sz w:val="32"/>
          <w:szCs w:val="32"/>
        </w:rPr>
        <w:t>省级</w:t>
      </w:r>
      <w:r>
        <w:rPr>
          <w:rFonts w:hint="eastAsia" w:ascii="仿宋" w:hAnsi="仿宋" w:eastAsia="仿宋" w:cs="仿宋"/>
          <w:sz w:val="32"/>
          <w:szCs w:val="32"/>
          <w:lang w:val="en-US" w:eastAsia="zh-CN"/>
        </w:rPr>
        <w:t>小型微型企业创业创新示范基地，县财政分别给予100万、50万的奖励，对省级</w:t>
      </w:r>
      <w:r>
        <w:rPr>
          <w:rFonts w:hint="eastAsia" w:ascii="仿宋" w:hAnsi="仿宋" w:eastAsia="仿宋" w:cs="仿宋"/>
          <w:sz w:val="32"/>
          <w:szCs w:val="32"/>
        </w:rPr>
        <w:t>以上中小企业公共服务平台，按照省行业管理部门确定的业务考核标准进行考核，根据考核结果享受省级奖励，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财政按照省级奖励的50%给</w:t>
      </w:r>
      <w:r>
        <w:rPr>
          <w:rFonts w:hint="eastAsia" w:ascii="仿宋" w:hAnsi="仿宋" w:eastAsia="仿宋" w:cs="仿宋"/>
          <w:sz w:val="32"/>
          <w:szCs w:val="32"/>
          <w:lang w:val="en-US" w:eastAsia="zh-CN"/>
        </w:rPr>
        <w:t>予</w:t>
      </w:r>
      <w:r>
        <w:rPr>
          <w:rFonts w:hint="eastAsia" w:ascii="仿宋" w:hAnsi="仿宋" w:eastAsia="仿宋" w:cs="仿宋"/>
          <w:sz w:val="32"/>
          <w:szCs w:val="32"/>
        </w:rPr>
        <w:t>配套奖励。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(四)试点示范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w:t>
      </w:r>
      <w:r>
        <w:rPr>
          <w:rFonts w:hint="eastAsia" w:ascii="仿宋" w:hAnsi="仿宋" w:eastAsia="仿宋" w:cs="仿宋"/>
          <w:sz w:val="32"/>
          <w:szCs w:val="32"/>
        </w:rPr>
        <w:t>对</w:t>
      </w:r>
      <w:r>
        <w:rPr>
          <w:rFonts w:hint="eastAsia" w:ascii="仿宋" w:hAnsi="仿宋" w:eastAsia="仿宋" w:cs="仿宋"/>
          <w:sz w:val="32"/>
          <w:szCs w:val="32"/>
          <w:lang w:val="en-US" w:eastAsia="zh-CN"/>
        </w:rPr>
        <w:t>首次</w:t>
      </w:r>
      <w:r>
        <w:rPr>
          <w:rFonts w:hint="eastAsia" w:ascii="仿宋" w:hAnsi="仿宋" w:eastAsia="仿宋" w:cs="仿宋"/>
          <w:sz w:val="32"/>
          <w:szCs w:val="32"/>
        </w:rPr>
        <w:t>获得</w:t>
      </w:r>
      <w:r>
        <w:rPr>
          <w:rFonts w:hint="eastAsia" w:ascii="仿宋" w:hAnsi="仿宋" w:eastAsia="仿宋" w:cs="仿宋"/>
          <w:sz w:val="32"/>
          <w:szCs w:val="32"/>
          <w:lang w:val="en-US" w:eastAsia="zh-CN"/>
        </w:rPr>
        <w:t>中国工业大奖、</w:t>
      </w:r>
      <w:r>
        <w:rPr>
          <w:rFonts w:hint="eastAsia" w:ascii="仿宋" w:hAnsi="仿宋" w:eastAsia="仿宋" w:cs="仿宋"/>
          <w:sz w:val="32"/>
          <w:szCs w:val="32"/>
        </w:rPr>
        <w:t>国家级工业设计中心的奖励300万元;</w:t>
      </w:r>
      <w:r>
        <w:rPr>
          <w:rFonts w:hint="eastAsia" w:ascii="仿宋" w:hAnsi="仿宋" w:eastAsia="仿宋" w:cs="仿宋"/>
          <w:sz w:val="32"/>
          <w:szCs w:val="32"/>
          <w:lang w:val="en-US" w:eastAsia="zh-CN"/>
        </w:rPr>
        <w:t>对首次获得中国工业大奖表彰奖、和</w:t>
      </w:r>
      <w:r>
        <w:rPr>
          <w:rFonts w:hint="eastAsia" w:ascii="仿宋" w:hAnsi="仿宋" w:eastAsia="仿宋" w:cs="仿宋"/>
          <w:sz w:val="32"/>
          <w:szCs w:val="32"/>
        </w:rPr>
        <w:t>获得</w:t>
      </w:r>
      <w:r>
        <w:rPr>
          <w:rFonts w:hint="eastAsia" w:ascii="仿宋" w:hAnsi="仿宋" w:eastAsia="仿宋" w:cs="仿宋"/>
          <w:sz w:val="32"/>
          <w:szCs w:val="32"/>
          <w:lang w:val="en-US" w:eastAsia="zh-CN"/>
        </w:rPr>
        <w:t>新认定全国</w:t>
      </w:r>
      <w:r>
        <w:rPr>
          <w:rFonts w:hint="eastAsia" w:ascii="仿宋" w:hAnsi="仿宋" w:eastAsia="仿宋" w:cs="仿宋"/>
          <w:sz w:val="32"/>
          <w:szCs w:val="32"/>
        </w:rPr>
        <w:t>制造业单项冠军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示范企业和单项冠军产品</w:t>
      </w:r>
      <w:r>
        <w:rPr>
          <w:rFonts w:hint="eastAsia" w:ascii="仿宋" w:hAnsi="仿宋" w:eastAsia="仿宋" w:cs="仿宋"/>
          <w:sz w:val="32"/>
          <w:szCs w:val="32"/>
        </w:rPr>
        <w:t>称号的奖励200万元、被</w:t>
      </w:r>
      <w:r>
        <w:rPr>
          <w:rFonts w:hint="eastAsia" w:ascii="仿宋" w:hAnsi="仿宋" w:eastAsia="仿宋" w:cs="仿宋"/>
          <w:sz w:val="32"/>
          <w:szCs w:val="32"/>
          <w:lang w:val="en-US" w:eastAsia="zh-CN"/>
        </w:rPr>
        <w:t>首次</w:t>
      </w:r>
      <w:r>
        <w:rPr>
          <w:rFonts w:hint="eastAsia" w:ascii="仿宋" w:hAnsi="仿宋" w:eastAsia="仿宋" w:cs="仿宋"/>
          <w:sz w:val="32"/>
          <w:szCs w:val="32"/>
        </w:rPr>
        <w:t>认定为国家级绿色工厂</w:t>
      </w:r>
      <w:r>
        <w:rPr>
          <w:rFonts w:hint="eastAsia" w:ascii="仿宋" w:hAnsi="仿宋" w:eastAsia="仿宋" w:cs="仿宋"/>
          <w:sz w:val="32"/>
          <w:szCs w:val="32"/>
          <w:lang w:eastAsia="zh-CN"/>
        </w:rPr>
        <w:t>、</w:t>
      </w:r>
      <w:r>
        <w:rPr>
          <w:rFonts w:hint="eastAsia" w:ascii="仿宋" w:hAnsi="仿宋" w:eastAsia="仿宋" w:cs="仿宋"/>
          <w:sz w:val="32"/>
          <w:szCs w:val="32"/>
        </w:rPr>
        <w:t>国家工业互联网、国家技术创新示范企业、国家质量标杆企业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中国工业大奖提名奖</w:t>
      </w:r>
      <w:r>
        <w:rPr>
          <w:rFonts w:hint="eastAsia" w:ascii="仿宋" w:hAnsi="仿宋" w:eastAsia="仿宋" w:cs="仿宋"/>
          <w:sz w:val="32"/>
          <w:szCs w:val="32"/>
        </w:rPr>
        <w:t>的</w:t>
      </w:r>
      <w:r>
        <w:rPr>
          <w:rFonts w:hint="eastAsia" w:ascii="仿宋" w:hAnsi="仿宋" w:eastAsia="仿宋" w:cs="仿宋"/>
          <w:sz w:val="32"/>
          <w:szCs w:val="32"/>
          <w:lang w:val="en-US" w:eastAsia="zh-CN"/>
        </w:rPr>
        <w:t>企业</w:t>
      </w:r>
      <w:r>
        <w:rPr>
          <w:rFonts w:hint="eastAsia" w:ascii="仿宋" w:hAnsi="仿宋" w:eastAsia="仿宋" w:cs="仿宋"/>
          <w:sz w:val="32"/>
          <w:szCs w:val="32"/>
        </w:rPr>
        <w:t>奖励100万元;被认定为国家级绿色供应链管理企业、大数据产业发展、服务型制造、新型信息消费示范项目、新一代信息技术与制造业融合发展等领域试点示范或称号的企业(项目、平台)，给予省专项资金50%的配套奖励。被</w:t>
      </w:r>
      <w:r>
        <w:rPr>
          <w:rFonts w:hint="eastAsia" w:ascii="仿宋" w:hAnsi="仿宋" w:eastAsia="仿宋" w:cs="仿宋"/>
          <w:sz w:val="32"/>
          <w:szCs w:val="32"/>
          <w:lang w:val="en-US" w:eastAsia="zh-CN"/>
        </w:rPr>
        <w:t>首次</w:t>
      </w:r>
      <w:r>
        <w:rPr>
          <w:rFonts w:hint="eastAsia" w:ascii="仿宋" w:hAnsi="仿宋" w:eastAsia="仿宋" w:cs="仿宋"/>
          <w:sz w:val="32"/>
          <w:szCs w:val="32"/>
        </w:rPr>
        <w:t>认定为</w:t>
      </w:r>
      <w:r>
        <w:rPr>
          <w:rFonts w:hint="eastAsia" w:ascii="仿宋" w:hAnsi="仿宋" w:eastAsia="仿宋" w:cs="仿宋"/>
          <w:sz w:val="32"/>
          <w:szCs w:val="32"/>
          <w:lang w:val="en-US" w:eastAsia="zh-CN"/>
        </w:rPr>
        <w:t>省</w:t>
      </w:r>
      <w:r>
        <w:rPr>
          <w:rFonts w:hint="eastAsia" w:ascii="仿宋" w:hAnsi="仿宋" w:eastAsia="仿宋" w:cs="仿宋"/>
          <w:sz w:val="32"/>
          <w:szCs w:val="32"/>
        </w:rPr>
        <w:t>级绿色工厂</w:t>
      </w:r>
      <w:r>
        <w:rPr>
          <w:rFonts w:hint="eastAsia" w:ascii="仿宋" w:hAnsi="仿宋" w:eastAsia="仿宋" w:cs="仿宋"/>
          <w:sz w:val="32"/>
          <w:szCs w:val="32"/>
          <w:lang w:eastAsia="zh-CN"/>
        </w:rPr>
        <w:t>、</w:t>
      </w:r>
      <w:r>
        <w:rPr>
          <w:rFonts w:hint="eastAsia" w:ascii="仿宋" w:hAnsi="仿宋" w:eastAsia="仿宋" w:cs="仿宋"/>
          <w:sz w:val="32"/>
          <w:szCs w:val="32"/>
        </w:rPr>
        <w:t>质量标杆企业的</w:t>
      </w:r>
      <w:r>
        <w:rPr>
          <w:rFonts w:hint="eastAsia" w:ascii="仿宋" w:hAnsi="仿宋" w:eastAsia="仿宋" w:cs="仿宋"/>
          <w:sz w:val="32"/>
          <w:szCs w:val="32"/>
          <w:lang w:val="en-US" w:eastAsia="zh-CN"/>
        </w:rPr>
        <w:t>由县财政一次性给予5</w:t>
      </w:r>
      <w:r>
        <w:rPr>
          <w:rFonts w:hint="eastAsia" w:ascii="仿宋" w:hAnsi="仿宋" w:eastAsia="仿宋" w:cs="仿宋"/>
          <w:sz w:val="32"/>
          <w:szCs w:val="32"/>
        </w:rPr>
        <w:t>0万元</w:t>
      </w:r>
      <w:r>
        <w:rPr>
          <w:rFonts w:hint="eastAsia" w:ascii="仿宋" w:hAnsi="仿宋" w:eastAsia="仿宋" w:cs="仿宋"/>
          <w:sz w:val="32"/>
          <w:szCs w:val="32"/>
          <w:lang w:val="en-US" w:eastAsia="zh-CN"/>
        </w:rPr>
        <w:t>奖励</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对获得国务院或工业和信息化部认定的国家新型工业化产业示范基地、绿色工业园区，除享受省级一次性200万元奖励外，由</w:t>
      </w:r>
      <w:r>
        <w:rPr>
          <w:rFonts w:hint="eastAsia" w:ascii="仿宋" w:hAnsi="仿宋" w:eastAsia="仿宋" w:cs="仿宋"/>
          <w:sz w:val="32"/>
          <w:szCs w:val="32"/>
          <w:lang w:val="en-US" w:eastAsia="zh-CN"/>
        </w:rPr>
        <w:t>县</w:t>
      </w:r>
      <w:r>
        <w:rPr>
          <w:rFonts w:hint="eastAsia" w:ascii="仿宋" w:hAnsi="仿宋" w:eastAsia="仿宋" w:cs="仿宋"/>
          <w:sz w:val="32"/>
          <w:szCs w:val="32"/>
        </w:rPr>
        <w:t>财政给予50%配套奖励。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3.</w:t>
      </w:r>
      <w:r>
        <w:rPr>
          <w:rFonts w:hint="eastAsia" w:ascii="仿宋" w:hAnsi="仿宋" w:eastAsia="仿宋" w:cs="仿宋"/>
          <w:sz w:val="32"/>
          <w:szCs w:val="32"/>
          <w:lang w:val="en-US" w:eastAsia="zh-CN"/>
        </w:rPr>
        <w:t>对经省</w:t>
      </w:r>
      <w:r>
        <w:rPr>
          <w:rFonts w:hint="eastAsia" w:ascii="仿宋" w:hAnsi="仿宋" w:eastAsia="仿宋" w:cs="仿宋"/>
          <w:sz w:val="32"/>
          <w:szCs w:val="32"/>
        </w:rPr>
        <w:t>认定</w:t>
      </w:r>
      <w:r>
        <w:rPr>
          <w:rFonts w:hint="eastAsia" w:ascii="仿宋" w:hAnsi="仿宋" w:eastAsia="仿宋" w:cs="仿宋"/>
          <w:sz w:val="32"/>
          <w:szCs w:val="32"/>
          <w:lang w:val="en-US" w:eastAsia="zh-CN"/>
        </w:rPr>
        <w:t>的</w:t>
      </w:r>
      <w:r>
        <w:rPr>
          <w:rFonts w:hint="eastAsia" w:ascii="仿宋" w:hAnsi="仿宋" w:eastAsia="仿宋" w:cs="仿宋"/>
          <w:sz w:val="32"/>
          <w:szCs w:val="32"/>
        </w:rPr>
        <w:t>为</w:t>
      </w:r>
      <w:r>
        <w:rPr>
          <w:rFonts w:hint="eastAsia" w:ascii="仿宋" w:hAnsi="仿宋" w:eastAsia="仿宋" w:cs="仿宋"/>
          <w:sz w:val="32"/>
          <w:szCs w:val="32"/>
          <w:lang w:val="en-US" w:eastAsia="zh-CN"/>
        </w:rPr>
        <w:t>省</w:t>
      </w:r>
      <w:r>
        <w:rPr>
          <w:rFonts w:hint="eastAsia" w:ascii="仿宋" w:hAnsi="仿宋" w:eastAsia="仿宋" w:cs="仿宋"/>
          <w:sz w:val="32"/>
          <w:szCs w:val="32"/>
        </w:rPr>
        <w:t>级绿色供应链管理企业、大数据产业发展、服务型制造、新型信息消费示范项目、新一代信息技术与制造业融合发展等领域试点示范或称号的企业(项目、平台)，由</w:t>
      </w:r>
      <w:r>
        <w:rPr>
          <w:rFonts w:hint="eastAsia" w:ascii="仿宋" w:hAnsi="仿宋" w:eastAsia="仿宋" w:cs="仿宋"/>
          <w:sz w:val="32"/>
          <w:szCs w:val="32"/>
          <w:lang w:val="en-US" w:eastAsia="zh-CN"/>
        </w:rPr>
        <w:t>县</w:t>
      </w:r>
      <w:r>
        <w:rPr>
          <w:rFonts w:hint="eastAsia" w:ascii="仿宋" w:hAnsi="仿宋" w:eastAsia="仿宋" w:cs="仿宋"/>
          <w:sz w:val="32"/>
          <w:szCs w:val="32"/>
        </w:rPr>
        <w:t>财政按照已获得省专项资金的50%配套奖励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对新认定省级智能工厂、智能车间，由县财政分别给予20万元、10万元的奖励。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sz w:val="32"/>
          <w:szCs w:val="32"/>
          <w:lang w:val="en-US" w:eastAsia="zh-CN"/>
        </w:rPr>
        <w:t>对主导制定并获批国家和行业标准的工业企业，分别给予一次性奖励100万元和50万元。对参与起草国家标准、行业标准（排名前三位）的企业分别给予3万元、2万元、1万元奖励；对当年完成对标达标企业，给予每项标准1000元奖励，单个企业奖励金额最高不超过5000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sz w:val="32"/>
          <w:szCs w:val="32"/>
          <w:lang w:val="en-US" w:eastAsia="zh-CN"/>
        </w:rPr>
        <w:t>每年在全县选树一批已建成达效的5G应用示范项目，采用事后奖补的方式给予一次性奖励，单个应用场景的示范项目奖补20万元；同一应用场景规模化两点及以上应用场景示范项目奖补50万元。每年评选认定的5G应用示范项目中，面向工业领域的项目占比不低于30%。对新引进的10亿元以上的发展潜力较大的战略性新兴产业项目和产业链关键环节项目，采取“一事一议”方式给予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sz w:val="32"/>
          <w:szCs w:val="32"/>
          <w:lang w:val="en-US" w:eastAsia="zh-CN"/>
        </w:rPr>
        <w:t>对企业新增投资额1000万元以上的重大节能、节水、清洁生产和基础工艺绿色化改造的示范项目，争取到省先进制造业发展、节能减排等专项资金支持的，县财政按照省专项支持资金的30%给予后补助。对列入国家级、省级能效水效“领跑者”名单的企业，由县财政分别给予100万、50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加</w:t>
      </w:r>
      <w:r>
        <w:rPr>
          <w:rFonts w:hint="eastAsia" w:ascii="楷体" w:hAnsi="楷体" w:eastAsia="楷体" w:cs="楷体"/>
          <w:b/>
          <w:bCs/>
          <w:sz w:val="32"/>
          <w:szCs w:val="32"/>
        </w:rPr>
        <w:t>强组织实施。</w:t>
      </w:r>
      <w:r>
        <w:rPr>
          <w:rFonts w:hint="eastAsia" w:ascii="仿宋" w:hAnsi="仿宋" w:eastAsia="仿宋" w:cs="仿宋"/>
          <w:b w:val="0"/>
          <w:bCs w:val="0"/>
          <w:sz w:val="32"/>
          <w:szCs w:val="32"/>
          <w:lang w:val="en-US" w:eastAsia="zh-CN"/>
        </w:rPr>
        <w:t>县</w:t>
      </w:r>
      <w:r>
        <w:rPr>
          <w:rFonts w:hint="eastAsia" w:ascii="仿宋" w:hAnsi="仿宋" w:eastAsia="仿宋" w:cs="仿宋"/>
          <w:sz w:val="32"/>
          <w:szCs w:val="32"/>
        </w:rPr>
        <w:t>制造强</w:t>
      </w:r>
      <w:r>
        <w:rPr>
          <w:rFonts w:hint="eastAsia" w:ascii="仿宋" w:hAnsi="仿宋" w:eastAsia="仿宋" w:cs="仿宋"/>
          <w:sz w:val="32"/>
          <w:szCs w:val="32"/>
          <w:lang w:val="en-US" w:eastAsia="zh-CN"/>
        </w:rPr>
        <w:t>县</w:t>
      </w:r>
      <w:r>
        <w:rPr>
          <w:rFonts w:hint="eastAsia" w:ascii="仿宋" w:hAnsi="仿宋" w:eastAsia="仿宋" w:cs="仿宋"/>
          <w:sz w:val="32"/>
          <w:szCs w:val="32"/>
        </w:rPr>
        <w:t>建设领导小组统筹实施企业技术改造行动，推动问题协调解决</w:t>
      </w:r>
      <w:r>
        <w:rPr>
          <w:rFonts w:hint="eastAsia" w:ascii="仿宋" w:hAnsi="仿宋" w:eastAsia="仿宋" w:cs="仿宋"/>
          <w:sz w:val="32"/>
          <w:szCs w:val="32"/>
          <w:lang w:eastAsia="zh-CN"/>
        </w:rPr>
        <w:t>，</w:t>
      </w:r>
      <w:r>
        <w:rPr>
          <w:rFonts w:hint="eastAsia" w:ascii="仿宋" w:hAnsi="仿宋" w:eastAsia="仿宋" w:cs="仿宋"/>
          <w:sz w:val="32"/>
          <w:szCs w:val="32"/>
        </w:rPr>
        <w:t>制定年度工作计划，细化目标措施，健全专项资金快速落地机制，确保政策落实到位，加大对企业技术改造的支持力度。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加</w:t>
      </w:r>
      <w:r>
        <w:rPr>
          <w:rFonts w:hint="eastAsia" w:ascii="楷体" w:hAnsi="楷体" w:eastAsia="楷体" w:cs="楷体"/>
          <w:b/>
          <w:bCs/>
          <w:sz w:val="32"/>
          <w:szCs w:val="32"/>
        </w:rPr>
        <w:t>强要素保障。</w:t>
      </w:r>
      <w:r>
        <w:rPr>
          <w:rFonts w:hint="eastAsia" w:ascii="仿宋" w:hAnsi="仿宋" w:eastAsia="仿宋" w:cs="仿宋"/>
          <w:sz w:val="32"/>
          <w:szCs w:val="32"/>
          <w:lang w:eastAsia="zh-CN"/>
        </w:rPr>
        <w:t>将</w:t>
      </w:r>
      <w:r>
        <w:rPr>
          <w:rFonts w:hint="eastAsia" w:ascii="仿宋" w:hAnsi="仿宋" w:eastAsia="仿宋" w:cs="仿宋"/>
          <w:sz w:val="32"/>
          <w:szCs w:val="32"/>
        </w:rPr>
        <w:t>企业技术改造项目用地保障</w:t>
      </w:r>
      <w:r>
        <w:rPr>
          <w:rFonts w:hint="eastAsia" w:ascii="仿宋" w:hAnsi="仿宋" w:eastAsia="仿宋" w:cs="仿宋"/>
          <w:sz w:val="32"/>
          <w:szCs w:val="32"/>
          <w:lang w:eastAsia="zh-CN"/>
        </w:rPr>
        <w:t>纳入全县优先工业用地保障范围。</w:t>
      </w:r>
      <w:r>
        <w:rPr>
          <w:rFonts w:hint="eastAsia" w:ascii="仿宋" w:hAnsi="仿宋" w:eastAsia="仿宋" w:cs="仿宋"/>
          <w:sz w:val="32"/>
          <w:szCs w:val="32"/>
        </w:rPr>
        <w:t>允许“零增地”技术改造项目先建后验，按需报审。对符合要求的“零增地”技术改造项目，对其增加建筑面积部分不再增收土地出让金、市政设施配套费。强化金融支持，鼓励银行、担保公司、基金为技术改造项目和平台建设提供融资服务，建立技术改造项目“白名单”，开展融资对接</w:t>
      </w:r>
      <w:r>
        <w:rPr>
          <w:rFonts w:hint="eastAsia" w:ascii="仿宋" w:hAnsi="仿宋" w:eastAsia="仿宋" w:cs="仿宋"/>
          <w:sz w:val="32"/>
          <w:szCs w:val="32"/>
          <w:lang w:val="en-US" w:eastAsia="zh-CN"/>
        </w:rPr>
        <w:t>洽</w:t>
      </w:r>
      <w:r>
        <w:rPr>
          <w:rFonts w:hint="eastAsia" w:ascii="仿宋" w:hAnsi="仿宋" w:eastAsia="仿宋" w:cs="仿宋"/>
          <w:sz w:val="32"/>
          <w:szCs w:val="32"/>
        </w:rPr>
        <w:t>谈活动，解决融资难题。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rPr>
        <w:t>(三)</w:t>
      </w:r>
      <w:r>
        <w:rPr>
          <w:rFonts w:hint="eastAsia" w:ascii="楷体" w:hAnsi="楷体" w:eastAsia="楷体" w:cs="楷体"/>
          <w:b/>
          <w:bCs/>
          <w:sz w:val="32"/>
          <w:szCs w:val="32"/>
          <w:lang w:val="en-US" w:eastAsia="zh-CN"/>
        </w:rPr>
        <w:t>加</w:t>
      </w:r>
      <w:r>
        <w:rPr>
          <w:rFonts w:hint="eastAsia" w:ascii="楷体" w:hAnsi="楷体" w:eastAsia="楷体" w:cs="楷体"/>
          <w:b/>
          <w:bCs/>
          <w:sz w:val="32"/>
          <w:szCs w:val="32"/>
        </w:rPr>
        <w:t>强</w:t>
      </w:r>
      <w:r>
        <w:rPr>
          <w:rFonts w:hint="eastAsia" w:ascii="楷体" w:hAnsi="楷体" w:eastAsia="楷体" w:cs="楷体"/>
          <w:b/>
          <w:bCs/>
          <w:sz w:val="32"/>
          <w:szCs w:val="32"/>
          <w:lang w:val="en-US" w:eastAsia="zh-CN"/>
        </w:rPr>
        <w:t>技改</w:t>
      </w:r>
      <w:r>
        <w:rPr>
          <w:rFonts w:hint="eastAsia" w:ascii="楷体" w:hAnsi="楷体" w:eastAsia="楷体" w:cs="楷体"/>
          <w:b/>
          <w:bCs/>
          <w:sz w:val="32"/>
          <w:szCs w:val="32"/>
        </w:rPr>
        <w:t>服务。</w:t>
      </w:r>
      <w:r>
        <w:rPr>
          <w:rFonts w:hint="eastAsia" w:ascii="仿宋" w:hAnsi="仿宋" w:eastAsia="仿宋" w:cs="仿宋"/>
          <w:sz w:val="32"/>
          <w:szCs w:val="32"/>
        </w:rPr>
        <w:t>完善技术改造项目统计监测服务机制，优化项目入库流程，确保应统尽统</w:t>
      </w:r>
      <w:r>
        <w:rPr>
          <w:rFonts w:hint="eastAsia" w:ascii="仿宋" w:hAnsi="仿宋" w:eastAsia="仿宋" w:cs="仿宋"/>
          <w:sz w:val="32"/>
          <w:szCs w:val="32"/>
          <w:lang w:eastAsia="zh-CN"/>
        </w:rPr>
        <w:t>。</w:t>
      </w:r>
      <w:r>
        <w:rPr>
          <w:rFonts w:hint="eastAsia" w:ascii="仿宋" w:hAnsi="仿宋" w:eastAsia="仿宋" w:cs="仿宋"/>
          <w:sz w:val="32"/>
          <w:szCs w:val="32"/>
        </w:rPr>
        <w:t>结合“万人助万企”活动，加强重点企业技术改造服务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推进全县企业技改深入开展。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2M1NDQyYWI1ZDQ2NzNiZDAyMmZmZDJkYWJhYzIifQ=="/>
  </w:docVars>
  <w:rsids>
    <w:rsidRoot w:val="1DA2739A"/>
    <w:rsid w:val="1A871B2B"/>
    <w:rsid w:val="1DA2739A"/>
    <w:rsid w:val="297A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4665</Words>
  <Characters>4836</Characters>
  <Lines>0</Lines>
  <Paragraphs>0</Paragraphs>
  <TotalTime>3</TotalTime>
  <ScaleCrop>false</ScaleCrop>
  <LinksUpToDate>false</LinksUpToDate>
  <CharactersWithSpaces>4838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2023-02-08T00:58:00Z</dcterms:created>
  <dc:creator>刘宏令</dc:creator>
  <cp:lastModifiedBy>刘宏令</cp:lastModifiedBy>
  <dcterms:modified xsi:type="dcterms:W3CDTF">2023-07-25T01:54:32Z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75490124ACAD4F0A83CBBEFFD1495886_13</vt:lpwstr>
  </property>
</Properties>
</file>